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
          <w:bCs/>
        </w:rPr>
      </w:pPr>
      <w:r>
        <w:rPr>
          <w:b/>
          <w:bCs/>
        </w:rPr>
        <w:t>РЕПУБЛИКА СРБИЈА</w:t>
      </w:r>
    </w:p>
    <w:p>
      <w:pPr>
        <w:pStyle w:val="Normal"/>
        <w:bidi w:val="0"/>
        <w:jc w:val="left"/>
        <w:rPr>
          <w:b/>
          <w:b/>
          <w:bCs/>
        </w:rPr>
      </w:pPr>
      <w:r>
        <w:rPr>
          <w:b/>
          <w:bCs/>
        </w:rPr>
        <w:t>ОПШТИНА БЕОЧИН</w:t>
      </w:r>
    </w:p>
    <w:p>
      <w:pPr>
        <w:pStyle w:val="Normal"/>
        <w:bidi w:val="0"/>
        <w:jc w:val="left"/>
        <w:rPr>
          <w:b/>
          <w:b/>
          <w:bCs/>
        </w:rPr>
      </w:pPr>
      <w:r>
        <w:rPr>
          <w:b/>
          <w:bCs/>
        </w:rPr>
        <w:t>ПРЕДСЕДНИЦА</w:t>
      </w:r>
    </w:p>
    <w:p>
      <w:pPr>
        <w:pStyle w:val="Normal"/>
        <w:bidi w:val="0"/>
        <w:jc w:val="left"/>
        <w:rPr>
          <w:b/>
          <w:b/>
          <w:bCs/>
        </w:rPr>
      </w:pPr>
      <w:r>
        <w:rPr>
          <w:b/>
          <w:bCs/>
        </w:rPr>
        <w:t>Број:____________</w:t>
      </w:r>
    </w:p>
    <w:p>
      <w:pPr>
        <w:pStyle w:val="Normal"/>
        <w:bidi w:val="0"/>
        <w:jc w:val="left"/>
        <w:rPr>
          <w:b/>
          <w:b/>
          <w:bCs/>
        </w:rPr>
      </w:pPr>
      <w:r>
        <w:rPr>
          <w:b/>
          <w:bCs/>
        </w:rPr>
        <w:t>Дана_____________</w:t>
      </w:r>
    </w:p>
    <w:p>
      <w:pPr>
        <w:pStyle w:val="Normal"/>
        <w:bidi w:val="0"/>
        <w:jc w:val="left"/>
        <w:rPr>
          <w:b/>
          <w:b/>
          <w:bCs/>
        </w:rPr>
      </w:pPr>
      <w:r>
        <w:rPr>
          <w:b/>
          <w:bCs/>
        </w:rPr>
        <w:t xml:space="preserve"> </w:t>
      </w:r>
      <w:r>
        <w:rPr>
          <w:b/>
          <w:bCs/>
        </w:rPr>
        <w:t>БЕОЧИН</w:t>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r>
    </w:p>
    <w:p>
      <w:pPr>
        <w:pStyle w:val="Normal"/>
        <w:bidi w:val="0"/>
        <w:jc w:val="both"/>
        <w:rPr>
          <w:b/>
          <w:b/>
          <w:bCs/>
        </w:rPr>
      </w:pPr>
      <w:r>
        <w:rPr>
          <w:b/>
          <w:bCs/>
        </w:rPr>
        <w:t xml:space="preserve"> </w:t>
      </w:r>
      <w:r>
        <w:rPr>
          <w:b/>
          <w:bCs/>
          <w:sz w:val="20"/>
          <w:szCs w:val="20"/>
        </w:rPr>
        <w:t xml:space="preserve"> </w:t>
      </w:r>
      <w:r>
        <w:rPr>
          <w:b w:val="false"/>
          <w:bCs w:val="false"/>
          <w:sz w:val="20"/>
          <w:szCs w:val="20"/>
        </w:rPr>
        <w:t xml:space="preserve">    </w:t>
      </w:r>
      <w:r>
        <w:rPr>
          <w:b w:val="false"/>
          <w:bCs w:val="false"/>
          <w:sz w:val="20"/>
          <w:szCs w:val="20"/>
        </w:rPr>
        <w:t>На основу члана 19. и члана 20. Закона о јавном информисању и медијима (“ Службени гласник РС” број  92/2023 и 51/2025) и члана 5., члана 6, чала 7, члана 8, члана 9 и члана 10. Правилника о суфинансирању пројеката за остваривање јавног интереса у области јавног информисања (“ Службени гласник РС” број 6/2024, 106/2024 и 98/2025), Статута општине Беочин ( “ Службени лист општине Беочин “ број 3/2019 и 12/2025) и Одлуке о буџету општине Беочин (“ Службени лист општине Беочин” број  14/2025) председница општине Беочин доноси</w:t>
      </w:r>
    </w:p>
    <w:p>
      <w:pPr>
        <w:pStyle w:val="Normal"/>
        <w:bidi w:val="0"/>
        <w:jc w:val="both"/>
        <w:rPr>
          <w:b/>
          <w:b/>
          <w:bCs/>
          <w:sz w:val="20"/>
          <w:szCs w:val="20"/>
        </w:rPr>
      </w:pPr>
      <w:r>
        <w:rPr>
          <w:b w:val="false"/>
          <w:bCs w:val="false"/>
          <w:sz w:val="20"/>
          <w:szCs w:val="20"/>
        </w:rPr>
        <w:t xml:space="preserve"> </w:t>
      </w:r>
    </w:p>
    <w:p>
      <w:pPr>
        <w:pStyle w:val="Normal"/>
        <w:bidi w:val="0"/>
        <w:jc w:val="both"/>
        <w:rPr>
          <w:b/>
          <w:b/>
          <w:bCs/>
          <w:sz w:val="20"/>
          <w:szCs w:val="20"/>
        </w:rPr>
      </w:pPr>
      <w:r>
        <w:rPr>
          <w:b w:val="false"/>
          <w:bCs w:val="false"/>
          <w:sz w:val="20"/>
          <w:szCs w:val="20"/>
        </w:rPr>
        <w:t xml:space="preserve">                                                           </w:t>
      </w:r>
      <w:r>
        <w:rPr>
          <w:b/>
          <w:bCs/>
          <w:sz w:val="20"/>
          <w:szCs w:val="20"/>
        </w:rPr>
        <w:t xml:space="preserve">            </w:t>
      </w:r>
      <w:r>
        <w:rPr>
          <w:b/>
          <w:bCs/>
          <w:sz w:val="20"/>
          <w:szCs w:val="20"/>
        </w:rPr>
        <w:t>ОДЛУКУ</w:t>
      </w:r>
    </w:p>
    <w:p>
      <w:pPr>
        <w:pStyle w:val="Normal"/>
        <w:bidi w:val="0"/>
        <w:jc w:val="both"/>
        <w:rPr>
          <w:b/>
          <w:b/>
          <w:bCs/>
          <w:sz w:val="20"/>
          <w:szCs w:val="20"/>
        </w:rPr>
      </w:pPr>
      <w:r>
        <w:rPr>
          <w:b/>
          <w:bCs/>
          <w:sz w:val="20"/>
          <w:szCs w:val="20"/>
        </w:rPr>
        <w:t xml:space="preserve">                                </w:t>
      </w:r>
      <w:r>
        <w:rPr>
          <w:b/>
          <w:bCs/>
          <w:sz w:val="20"/>
          <w:szCs w:val="20"/>
        </w:rPr>
        <w:t xml:space="preserve">о расписивању конкурса за суфинансирање пројеката </w:t>
      </w:r>
    </w:p>
    <w:p>
      <w:pPr>
        <w:pStyle w:val="Normal"/>
        <w:bidi w:val="0"/>
        <w:jc w:val="both"/>
        <w:rPr>
          <w:b/>
          <w:b/>
          <w:bCs/>
          <w:sz w:val="20"/>
          <w:szCs w:val="20"/>
        </w:rPr>
      </w:pPr>
      <w:r>
        <w:rPr>
          <w:b/>
          <w:bCs/>
          <w:sz w:val="20"/>
          <w:szCs w:val="20"/>
        </w:rPr>
        <w:t xml:space="preserve">                                        </w:t>
      </w:r>
      <w:r>
        <w:rPr>
          <w:b/>
          <w:bCs/>
          <w:sz w:val="20"/>
          <w:szCs w:val="20"/>
        </w:rPr>
        <w:t>у области јавног информисања у 2026.години</w:t>
      </w:r>
    </w:p>
    <w:p>
      <w:pPr>
        <w:pStyle w:val="Normal"/>
        <w:bidi w:val="0"/>
        <w:jc w:val="both"/>
        <w:rPr>
          <w:b/>
          <w:b/>
          <w:bCs/>
          <w:sz w:val="20"/>
          <w:szCs w:val="20"/>
        </w:rPr>
      </w:pPr>
      <w:r>
        <w:rPr>
          <w:b/>
          <w:bCs/>
          <w:sz w:val="20"/>
          <w:szCs w:val="20"/>
        </w:rPr>
        <w:t xml:space="preserve"> </w:t>
      </w:r>
    </w:p>
    <w:p>
      <w:pPr>
        <w:pStyle w:val="Normal"/>
        <w:bidi w:val="0"/>
        <w:jc w:val="both"/>
        <w:rPr>
          <w:b/>
          <w:b/>
          <w:bCs/>
          <w:sz w:val="20"/>
          <w:szCs w:val="20"/>
        </w:rPr>
      </w:pPr>
      <w:r>
        <w:rPr>
          <w:b/>
          <w:bCs/>
          <w:sz w:val="20"/>
          <w:szCs w:val="20"/>
        </w:rPr>
      </w:r>
    </w:p>
    <w:p>
      <w:pPr>
        <w:pStyle w:val="Normal"/>
        <w:bidi w:val="0"/>
        <w:jc w:val="both"/>
        <w:rPr>
          <w:b/>
          <w:b/>
          <w:bCs/>
          <w:sz w:val="20"/>
          <w:szCs w:val="20"/>
        </w:rPr>
      </w:pPr>
      <w:r>
        <w:rPr>
          <w:b/>
          <w:bCs/>
          <w:sz w:val="20"/>
          <w:szCs w:val="20"/>
        </w:rPr>
        <w:t xml:space="preserve">                                                                   </w:t>
      </w:r>
      <w:r>
        <w:rPr>
          <w:b/>
          <w:bCs/>
          <w:sz w:val="20"/>
          <w:szCs w:val="20"/>
        </w:rPr>
        <w:t>Члан 1.</w:t>
      </w:r>
    </w:p>
    <w:p>
      <w:pPr>
        <w:pStyle w:val="Normal"/>
        <w:bidi w:val="0"/>
        <w:jc w:val="both"/>
        <w:rPr>
          <w:b/>
          <w:b/>
          <w:bCs/>
          <w:sz w:val="20"/>
          <w:szCs w:val="20"/>
        </w:rPr>
      </w:pPr>
      <w:r>
        <w:rPr>
          <w:b/>
          <w:bCs/>
          <w:sz w:val="20"/>
          <w:szCs w:val="20"/>
        </w:rPr>
      </w:r>
    </w:p>
    <w:p>
      <w:pPr>
        <w:pStyle w:val="Normal"/>
        <w:bidi w:val="0"/>
        <w:jc w:val="both"/>
        <w:rPr>
          <w:b w:val="false"/>
          <w:b w:val="false"/>
          <w:bCs w:val="false"/>
          <w:sz w:val="20"/>
          <w:szCs w:val="20"/>
        </w:rPr>
      </w:pPr>
      <w:r>
        <w:rPr>
          <w:b w:val="false"/>
          <w:bCs w:val="false"/>
          <w:sz w:val="20"/>
          <w:szCs w:val="20"/>
        </w:rPr>
        <w:t xml:space="preserve">     </w:t>
      </w:r>
      <w:r>
        <w:rPr>
          <w:b w:val="false"/>
          <w:bCs w:val="false"/>
          <w:sz w:val="20"/>
          <w:szCs w:val="20"/>
        </w:rPr>
        <w:t>Председница општине Беочин расписује конкурс за суфинансирање пројеката производње медијских садржаја који доприносе остваривању јавног интереса у области јавног информисања на територији општине Беочин у 2026. години, средства опредељена за овај конкурс износе 5.000.000,00 динара.</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 xml:space="preserve">                                                                    </w:t>
      </w:r>
      <w:r>
        <w:rPr>
          <w:b/>
          <w:bCs/>
          <w:sz w:val="20"/>
          <w:szCs w:val="20"/>
        </w:rPr>
        <w:t>Члан 2.</w:t>
      </w:r>
    </w:p>
    <w:p>
      <w:pPr>
        <w:pStyle w:val="Normal"/>
        <w:bidi w:val="0"/>
        <w:jc w:val="both"/>
        <w:rPr>
          <w:b/>
          <w:b/>
          <w:bCs/>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 xml:space="preserve">       </w:t>
      </w:r>
      <w:r>
        <w:rPr>
          <w:b w:val="false"/>
          <w:bCs w:val="false"/>
          <w:sz w:val="20"/>
          <w:szCs w:val="20"/>
        </w:rPr>
        <w:t>Одлуком о буџету општине Беочин ( “ Службени лист општине Беочин” број 14/2025) за 2026.годину, раздео 5- Општинска управа, програм 13, програмска класификација 1201- Остваривање и унапређење јавног интереса у области јавног информисања, функционална класификација 830- Услуге емитовања и штампања, позиција 116, економска класификација 454- Субвенције приватним предузећима предвиђена су средства у износу од 5.000.000,00 динара.</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Најмањи износ средстава који се може одобрити за суфинансирање пројеката је________________а највећи____________________динара.</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 xml:space="preserve">                                                           </w:t>
      </w:r>
      <w:r>
        <w:rPr>
          <w:b/>
          <w:bCs/>
          <w:sz w:val="20"/>
          <w:szCs w:val="20"/>
        </w:rPr>
        <w:t xml:space="preserve">      </w:t>
      </w:r>
      <w:r>
        <w:rPr>
          <w:b/>
          <w:bCs/>
          <w:sz w:val="20"/>
          <w:szCs w:val="20"/>
        </w:rPr>
        <w:t>Члан 3.</w:t>
      </w:r>
    </w:p>
    <w:p>
      <w:pPr>
        <w:pStyle w:val="Normal"/>
        <w:bidi w:val="0"/>
        <w:jc w:val="both"/>
        <w:rPr>
          <w:b/>
          <w:b/>
          <w:bCs/>
        </w:rPr>
      </w:pPr>
      <w:r>
        <w:rPr>
          <w:b w:val="false"/>
          <w:bCs w:val="false"/>
          <w:sz w:val="20"/>
          <w:szCs w:val="20"/>
        </w:rPr>
      </w:r>
    </w:p>
    <w:p>
      <w:pPr>
        <w:pStyle w:val="Normal"/>
        <w:bidi w:val="0"/>
        <w:jc w:val="both"/>
        <w:rPr>
          <w:b w:val="false"/>
          <w:b w:val="false"/>
          <w:bCs w:val="false"/>
          <w:sz w:val="20"/>
          <w:szCs w:val="20"/>
        </w:rPr>
      </w:pPr>
      <w:r>
        <w:rPr>
          <w:b/>
          <w:bCs/>
          <w:sz w:val="20"/>
          <w:szCs w:val="20"/>
        </w:rPr>
        <w:t xml:space="preserve"> </w:t>
      </w:r>
      <w:r>
        <w:rPr>
          <w:b w:val="false"/>
          <w:bCs w:val="false"/>
          <w:sz w:val="20"/>
          <w:szCs w:val="20"/>
        </w:rPr>
        <w:t xml:space="preserve">   </w:t>
      </w:r>
      <w:r>
        <w:rPr>
          <w:b w:val="false"/>
          <w:bCs w:val="false"/>
          <w:sz w:val="20"/>
          <w:szCs w:val="20"/>
        </w:rPr>
        <w:t xml:space="preserve">У складу са опредељеним средствима и чланом 15. Закона о јавном информисању и медијима (“ Службени гласник РС” број 92/2023 и 51/2025) председница општине Беочин путем јавног конурса спроводи поступак суфинансирања пројеката производње медијсих садржаја </w:t>
      </w:r>
      <w:r>
        <w:rPr>
          <w:b w:val="false"/>
          <w:bCs w:val="false"/>
          <w:sz w:val="20"/>
          <w:szCs w:val="20"/>
        </w:rPr>
        <w:t>који доприносе остваривању јавног интереса у области јавног информисања.</w:t>
      </w:r>
    </w:p>
    <w:p>
      <w:pPr>
        <w:pStyle w:val="Normal"/>
        <w:bidi w:val="0"/>
        <w:jc w:val="both"/>
        <w:rPr>
          <w:b w:val="false"/>
          <w:b w:val="false"/>
          <w:bCs w:val="false"/>
          <w:sz w:val="20"/>
          <w:szCs w:val="20"/>
        </w:rPr>
      </w:pPr>
      <w:r>
        <w:rPr>
          <w:b w:val="false"/>
          <w:bCs w:val="false"/>
          <w:sz w:val="20"/>
          <w:szCs w:val="20"/>
        </w:rPr>
        <w:t xml:space="preserve">      </w:t>
      </w:r>
      <w:r>
        <w:rPr>
          <w:b w:val="false"/>
          <w:bCs w:val="false"/>
          <w:sz w:val="20"/>
          <w:szCs w:val="20"/>
        </w:rPr>
        <w:t>У складу са опредељеним средствима из члана 1. ове Одлуке председница општине Беочин расписује јединствени јавни конкурс за суфинансирање пројеката производње медијских садржаја за штампане медије, сервисе новинских агенција, интернет портале радио и телевизију за 2026.годину.</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 xml:space="preserve">                                                        </w:t>
      </w:r>
      <w:r>
        <w:rPr>
          <w:b/>
          <w:bCs/>
          <w:sz w:val="20"/>
          <w:szCs w:val="20"/>
        </w:rPr>
        <w:t xml:space="preserve">               </w:t>
      </w:r>
      <w:r>
        <w:rPr>
          <w:b/>
          <w:bCs/>
          <w:sz w:val="20"/>
          <w:szCs w:val="20"/>
        </w:rPr>
        <w:t>Члан 3.</w:t>
      </w:r>
    </w:p>
    <w:p>
      <w:pPr>
        <w:pStyle w:val="Normal"/>
        <w:bidi w:val="0"/>
        <w:jc w:val="both"/>
        <w:rPr>
          <w:b/>
          <w:b/>
          <w:bCs/>
          <w:sz w:val="20"/>
          <w:szCs w:val="20"/>
        </w:rPr>
      </w:pPr>
      <w:r>
        <w:rPr>
          <w:b/>
          <w:bCs/>
          <w:sz w:val="20"/>
          <w:szCs w:val="20"/>
        </w:rPr>
      </w:r>
    </w:p>
    <w:p>
      <w:pPr>
        <w:pStyle w:val="Normal"/>
        <w:bidi w:val="0"/>
        <w:jc w:val="both"/>
        <w:rPr>
          <w:b w:val="false"/>
          <w:b w:val="false"/>
          <w:bCs w:val="false"/>
          <w:sz w:val="20"/>
          <w:szCs w:val="20"/>
        </w:rPr>
      </w:pPr>
      <w:r>
        <w:rPr>
          <w:b w:val="false"/>
          <w:bCs w:val="false"/>
          <w:sz w:val="20"/>
          <w:szCs w:val="20"/>
        </w:rPr>
        <w:t xml:space="preserve">       </w:t>
      </w:r>
      <w:r>
        <w:rPr>
          <w:b w:val="false"/>
          <w:bCs w:val="false"/>
          <w:sz w:val="20"/>
          <w:szCs w:val="20"/>
        </w:rPr>
        <w:t>Јавни конкурс се расписује и средства се додељују за пројекте чија реализација може трајати до годину дана доношење одлуке о додели средстава, односно са планом пројектим активностима.</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 xml:space="preserve">   </w:t>
      </w:r>
      <w:r>
        <w:rPr>
          <w:b w:val="false"/>
          <w:bCs w:val="false"/>
          <w:sz w:val="20"/>
          <w:szCs w:val="20"/>
        </w:rPr>
        <w:t xml:space="preserve">Приликом закључења уговора са сваким </w:t>
      </w:r>
      <w:r>
        <w:rPr>
          <w:b w:val="false"/>
          <w:bCs w:val="false"/>
          <w:sz w:val="20"/>
          <w:szCs w:val="20"/>
        </w:rPr>
        <w:t>корисником се одређује рок за реализацију пројеката у складу са планом пројектиних активности.</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 xml:space="preserve">                                                                  </w:t>
      </w:r>
      <w:r>
        <w:rPr>
          <w:b/>
          <w:bCs/>
          <w:sz w:val="20"/>
          <w:szCs w:val="20"/>
        </w:rPr>
        <w:t xml:space="preserve">    </w:t>
      </w:r>
      <w:r>
        <w:rPr>
          <w:b/>
          <w:bCs/>
          <w:sz w:val="20"/>
          <w:szCs w:val="20"/>
        </w:rPr>
        <w:t>Члан 4.</w:t>
      </w:r>
    </w:p>
    <w:p>
      <w:pPr>
        <w:pStyle w:val="Normal"/>
        <w:bidi w:val="0"/>
        <w:jc w:val="both"/>
        <w:rPr>
          <w:b/>
          <w:b/>
          <w:bCs/>
        </w:rPr>
      </w:pPr>
      <w:r>
        <w:rPr>
          <w:b w:val="false"/>
          <w:bCs w:val="false"/>
          <w:sz w:val="20"/>
          <w:szCs w:val="20"/>
        </w:rPr>
      </w:r>
    </w:p>
    <w:p>
      <w:pPr>
        <w:pStyle w:val="Normal"/>
        <w:bidi w:val="0"/>
        <w:jc w:val="both"/>
        <w:rPr>
          <w:b/>
          <w:b/>
          <w:bCs/>
        </w:rPr>
      </w:pPr>
      <w:r>
        <w:rPr>
          <w:b w:val="false"/>
          <w:bCs w:val="false"/>
          <w:sz w:val="20"/>
          <w:szCs w:val="20"/>
        </w:rPr>
      </w:r>
    </w:p>
    <w:p>
      <w:pPr>
        <w:pStyle w:val="Normal"/>
        <w:bidi w:val="0"/>
        <w:jc w:val="both"/>
        <w:rPr>
          <w:b w:val="false"/>
          <w:b w:val="false"/>
          <w:bCs w:val="false"/>
          <w:sz w:val="20"/>
          <w:szCs w:val="20"/>
        </w:rPr>
      </w:pPr>
      <w:r>
        <w:rPr>
          <w:b/>
          <w:bCs/>
          <w:sz w:val="20"/>
          <w:szCs w:val="20"/>
        </w:rPr>
        <w:t xml:space="preserve">                         </w:t>
      </w:r>
      <w:r>
        <w:rPr>
          <w:b w:val="false"/>
          <w:bCs w:val="false"/>
          <w:sz w:val="20"/>
          <w:szCs w:val="20"/>
        </w:rPr>
        <w:t xml:space="preserve">        </w:t>
      </w:r>
      <w:r>
        <w:rPr>
          <w:b w:val="false"/>
          <w:bCs w:val="false"/>
          <w:sz w:val="20"/>
          <w:szCs w:val="20"/>
        </w:rPr>
        <w:t>О</w:t>
      </w:r>
      <w:r>
        <w:rPr>
          <w:b w:val="false"/>
          <w:bCs w:val="false"/>
          <w:sz w:val="20"/>
          <w:szCs w:val="20"/>
        </w:rPr>
        <w:t>ва одлука ступа на снагу даном доношења</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t xml:space="preserve">                                                                                                                     </w:t>
      </w:r>
      <w:r>
        <w:rPr>
          <w:b w:val="false"/>
          <w:bCs w:val="false"/>
          <w:sz w:val="20"/>
          <w:szCs w:val="20"/>
        </w:rPr>
        <w:t>Председница општине Беочин</w:t>
      </w:r>
    </w:p>
    <w:p>
      <w:pPr>
        <w:pStyle w:val="Normal"/>
        <w:bidi w:val="0"/>
        <w:jc w:val="both"/>
        <w:rPr>
          <w:b w:val="false"/>
          <w:b w:val="false"/>
          <w:bCs w:val="false"/>
          <w:sz w:val="20"/>
          <w:szCs w:val="20"/>
        </w:rPr>
      </w:pPr>
      <w:r>
        <w:rPr>
          <w:b w:val="false"/>
          <w:bCs w:val="false"/>
          <w:sz w:val="20"/>
          <w:szCs w:val="20"/>
        </w:rPr>
        <w:t xml:space="preserve">                                                                                                                              </w:t>
      </w:r>
      <w:r>
        <w:rPr>
          <w:b w:val="false"/>
          <w:bCs w:val="false"/>
          <w:sz w:val="20"/>
          <w:szCs w:val="20"/>
        </w:rPr>
        <w:t>Биљана Јанковић</w:t>
      </w:r>
    </w:p>
    <w:p>
      <w:pPr>
        <w:pStyle w:val="Normal"/>
        <w:bidi w:val="0"/>
        <w:jc w:val="both"/>
        <w:rPr>
          <w:b w:val="false"/>
          <w:b w:val="false"/>
          <w:bCs w:val="false"/>
          <w:sz w:val="20"/>
          <w:szCs w:val="20"/>
        </w:rPr>
      </w:pPr>
      <w:r>
        <w:rPr>
          <w:b w:val="false"/>
          <w:bCs w:val="false"/>
          <w:sz w:val="20"/>
          <w:szCs w:val="20"/>
        </w:rPr>
        <w:t xml:space="preserve">                                                                                                                  </w:t>
      </w:r>
    </w:p>
    <w:p>
      <w:pPr>
        <w:pStyle w:val="Normal"/>
        <w:bidi w:val="0"/>
        <w:jc w:val="both"/>
        <w:rPr>
          <w:b w:val="false"/>
          <w:b w:val="false"/>
          <w:bCs w:val="false"/>
          <w:sz w:val="20"/>
          <w:szCs w:val="20"/>
        </w:rPr>
      </w:pPr>
      <w:r>
        <w:rPr>
          <w:b w:val="false"/>
          <w:bCs w:val="false"/>
          <w:sz w:val="20"/>
          <w:szCs w:val="20"/>
        </w:rPr>
      </w:r>
    </w:p>
    <w:p>
      <w:pPr>
        <w:pStyle w:val="Normal"/>
        <w:bidi w:val="0"/>
        <w:jc w:val="both"/>
        <w:rPr>
          <w:b w:val="false"/>
          <w:b w:val="false"/>
          <w:bCs w:val="false"/>
          <w:sz w:val="20"/>
          <w:szCs w:val="20"/>
        </w:rPr>
      </w:pPr>
      <w:r>
        <w:rPr>
          <w:b w:val="false"/>
          <w:bCs w:val="false"/>
          <w:sz w:val="20"/>
          <w:szCs w:val="20"/>
        </w:rPr>
      </w:r>
    </w:p>
    <w:p>
      <w:pPr>
        <w:pStyle w:val="Normal"/>
        <w:bidi w:val="0"/>
        <w:jc w:val="both"/>
        <w:rPr>
          <w:b/>
          <w:b/>
          <w:bCs/>
          <w:sz w:val="20"/>
          <w:szCs w:val="20"/>
        </w:rPr>
      </w:pPr>
      <w:r>
        <w:rPr>
          <w:b/>
          <w:bCs/>
          <w:sz w:val="20"/>
          <w:szCs w:val="20"/>
        </w:rPr>
      </w:r>
    </w:p>
    <w:p>
      <w:pPr>
        <w:pStyle w:val="Normal"/>
        <w:bidi w:val="0"/>
        <w:jc w:val="both"/>
        <w:rPr>
          <w:b/>
          <w:b/>
          <w:bCs/>
          <w:sz w:val="20"/>
          <w:szCs w:val="20"/>
        </w:rPr>
      </w:pPr>
      <w:r>
        <w:rPr>
          <w:b/>
          <w:bCs/>
          <w:sz w:val="20"/>
          <w:szCs w:val="20"/>
        </w:rPr>
      </w:r>
    </w:p>
    <w:p>
      <w:pPr>
        <w:pStyle w:val="Normal"/>
        <w:bidi w:val="0"/>
        <w:jc w:val="both"/>
        <w:rPr>
          <w:b/>
          <w:b/>
          <w:bCs/>
          <w:sz w:val="20"/>
          <w:szCs w:val="20"/>
        </w:rPr>
      </w:pPr>
      <w:r>
        <w:rPr>
          <w:b/>
          <w:bCs/>
          <w:sz w:val="20"/>
          <w:szCs w:val="20"/>
        </w:rPr>
      </w:r>
    </w:p>
    <w:p>
      <w:pPr>
        <w:pStyle w:val="Normal"/>
        <w:bidi w:val="0"/>
        <w:jc w:val="both"/>
        <w:rPr>
          <w:b/>
          <w:b/>
          <w:bCs/>
        </w:rPr>
      </w:pPr>
      <w:r>
        <w:rPr>
          <w:b/>
          <w:bCs/>
        </w:rPr>
      </w:r>
    </w:p>
    <w:p>
      <w:pPr>
        <w:pStyle w:val="Normal"/>
        <w:bidi w:val="0"/>
        <w:jc w:val="both"/>
        <w:rPr>
          <w:b/>
          <w:b/>
          <w:bCs/>
        </w:rPr>
      </w:pPr>
      <w:r>
        <w:rPr>
          <w:b/>
          <w:bCs/>
        </w:rPr>
      </w:r>
    </w:p>
    <w:p>
      <w:pPr>
        <w:pStyle w:val="Normal"/>
        <w:bidi w:val="0"/>
        <w:jc w:val="both"/>
        <w:rPr>
          <w:b w:val="false"/>
          <w:b w:val="false"/>
          <w:bCs w:val="false"/>
        </w:rPr>
      </w:pPr>
      <w:r>
        <w:rPr>
          <w:b/>
          <w:bCs/>
        </w:rPr>
      </w:r>
    </w:p>
    <w:p>
      <w:pPr>
        <w:pStyle w:val="Normal"/>
        <w:bidi w:val="0"/>
        <w:jc w:val="both"/>
        <w:rPr>
          <w:b w:val="false"/>
          <w:b w:val="false"/>
          <w:bCs w:val="false"/>
        </w:rPr>
      </w:pPr>
      <w:r>
        <w:rPr>
          <w:b/>
          <w:bCs/>
        </w:rPr>
      </w:r>
    </w:p>
    <w:p>
      <w:pPr>
        <w:pStyle w:val="Normal"/>
        <w:bidi w:val="0"/>
        <w:jc w:val="both"/>
        <w:rPr>
          <w:b w:val="false"/>
          <w:b w:val="false"/>
          <w:bCs w:val="false"/>
        </w:rPr>
      </w:pPr>
      <w:r>
        <w:rPr>
          <w:b w:val="false"/>
          <w:bCs w:val="false"/>
        </w:rPr>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Noto Serif CJK SC"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Times New Roman" w:hAnsi="Times New Roman"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A4</Template>
  <TotalTime>8</TotalTime>
  <Application>LibreOffice/7.3.7.2$Linux_X86_64 LibreOffice_project/30$Build-2</Application>
  <AppVersion>15.0000</AppVersion>
  <Pages>2</Pages>
  <Words>358</Words>
  <Characters>2244</Characters>
  <CharactersWithSpaces>3491</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2026-02-12T09:20:02Z</dcterms:created>
  <dc:creator/>
  <dc:description/>
  <dc:language>sr-RS</dc:language>
  <cp:lastModifiedBy/>
  <dcterms:modified xsi:type="dcterms:W3CDTF">2026-02-12T10:31:32Z</dcterms:modified>
  <cp:revision>2</cp:revision>
  <dc:subject/>
  <dc:title>A4</dc:title>
</cp:coreProperties>
</file>